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77777777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37F0E9C4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413B6C4" w14:textId="77777777" w:rsidR="006F1683" w:rsidRPr="00964E33" w:rsidRDefault="006F1683" w:rsidP="006F168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bookmarkStart w:id="0" w:name="_GoBack"/>
      <w:r w:rsidRPr="00964E33">
        <w:rPr>
          <w:rFonts w:eastAsia="Times New Roman" w:cs="Times New Roman"/>
          <w:b/>
          <w:bCs/>
          <w:szCs w:val="24"/>
          <w:lang w:eastAsia="ru-RU"/>
        </w:rPr>
        <w:t>ВОЗРАЖЕНИЯ</w:t>
      </w:r>
      <w:r w:rsidRPr="00964E33">
        <w:rPr>
          <w:rFonts w:eastAsia="Times New Roman" w:cs="Times New Roman"/>
          <w:b/>
          <w:bCs/>
          <w:szCs w:val="24"/>
          <w:lang w:eastAsia="ru-RU"/>
        </w:rPr>
        <w:br/>
        <w:t>относительно приобщения дополнительных доказательств</w:t>
      </w:r>
      <w:r w:rsidRPr="00964E33">
        <w:rPr>
          <w:rFonts w:eastAsia="Times New Roman" w:cs="Times New Roman"/>
          <w:b/>
          <w:bCs/>
          <w:szCs w:val="24"/>
          <w:lang w:eastAsia="ru-RU"/>
        </w:rPr>
        <w:br/>
        <w:t>к материалам дела</w:t>
      </w:r>
    </w:p>
    <w:bookmarkEnd w:id="0"/>
    <w:p w14:paraId="1357564C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В материалы дела заявителем апелляционной жалобы представлены дополнительные доказательства, не являвшиеся предметом исследования суда первой инстанции. </w:t>
      </w:r>
    </w:p>
    <w:p w14:paraId="189653F7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Считаем ходатайство о приобщении указанных документов не подлежащим удовлетворению по следующим основаниям.</w:t>
      </w:r>
    </w:p>
    <w:p w14:paraId="5A1FE09A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В силу части 2 статьи 268 Арбитражного процессуального кодекса Российской Федерации дополнительные доказательства принимаются арбитражным судом апелляционной инстанции лишь при условии, если лицо, участвующее в деле, обосновало невозможность их представления в суд первой инстанции по причинам, не зависящим от него, и суд признает такие причины уважительными.</w:t>
      </w:r>
    </w:p>
    <w:p w14:paraId="13F864CA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Таким образом, само по себе представление новых документов в суд апелляционной инстанции не является безусловным основанием для их приобщения к материалам дела. Бремя доказывания объективной невозможности своевременного представления соответствующих доказательств возлагается на лицо, заявившее ходатайство об их приобщении.</w:t>
      </w:r>
    </w:p>
    <w:p w14:paraId="3B3F61FD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Между тем заявителем апелляционной жалобы не представлены доказательства наличия объективных, исключительных и независящих от него обстоятельств, препятствовавших представлению спорных документов в суд первой инстанции.</w:t>
      </w:r>
    </w:p>
    <w:p w14:paraId="099F0121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Напротив, из материалов дела усматривается, что заявитель располагал соответствующими документами задолго до принятия обжалуемого судебного акта либо, действуя разумно и добросовестно, имел реальную возможность своевременно представить их суду первой инстанции.</w:t>
      </w:r>
    </w:p>
    <w:p w14:paraId="33FAF6C7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Фактически представление дополнительных доказательств направлено не на устранение объективной невозможности их своевременного представления, а на восполнение недостатков ранее избранной процессуальной позиции, переоценку обстоятельств дела и формирование новой доказательственной базы после принятия неблагоприятного судебного акта.</w:t>
      </w:r>
    </w:p>
    <w:p w14:paraId="3DD9F514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Подобный подход противоречит правовой природе апелляционного производства, поскольку апелляционная инстанция не предназначена для повторного формирования </w:t>
      </w:r>
      <w:r w:rsidRPr="006F1683">
        <w:rPr>
          <w:rFonts w:eastAsia="Times New Roman" w:cs="Times New Roman"/>
          <w:szCs w:val="24"/>
          <w:lang w:eastAsia="ru-RU"/>
        </w:rPr>
        <w:lastRenderedPageBreak/>
        <w:t>доказательственной базы при отсутствии уважительных причин непредставления доказательств в суд первой инстанции.</w:t>
      </w:r>
    </w:p>
    <w:p w14:paraId="6D9BD05D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 и сложившейся судебной практике, непредставление доказательств вследствие процессуального поведения стороны, ненадлежащей организации защиты либо неверной оценки юридически значимых обстоятельств не образует уважительных причин в смысле части 2 статьи 268 АПК РФ.</w:t>
      </w:r>
    </w:p>
    <w:p w14:paraId="0D95604C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Допущение приобщения указанных доказательств при отсутствии предусмотренных законом оснований приведет к нарушению принципов состязательности и процессуального равноправия сторон, закрепленных статьями 8 и 9 АПК РФ, а также фактически позволит стороне устранить недостатки доказывания уже после вынесения решения судом первой инстанции.</w:t>
      </w:r>
    </w:p>
    <w:p w14:paraId="369BF54A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При таких обстоятельствах основания для принятия и исследования дополнительных доказательств судом апелляционной инстанции отсутствуют.</w:t>
      </w:r>
    </w:p>
    <w:p w14:paraId="181DDBC5" w14:textId="77777777" w:rsidR="006F1683" w:rsidRPr="006F1683" w:rsidRDefault="006F1683" w:rsidP="006F168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65, частью 2 статьи 268 Арбитражного процессуального кодекса Российской Федерации,</w:t>
      </w:r>
    </w:p>
    <w:p w14:paraId="4C84DDC5" w14:textId="77777777" w:rsidR="006F1683" w:rsidRPr="006F1683" w:rsidRDefault="006F1683" w:rsidP="006F168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ПРОШУ СУД:</w:t>
      </w:r>
    </w:p>
    <w:p w14:paraId="203CBA2A" w14:textId="77777777" w:rsidR="006F1683" w:rsidRPr="006F1683" w:rsidRDefault="006F1683" w:rsidP="006F16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Отказать в удовлетворении ходатайства о приобщении дополнительных доказательств к материалам дела; </w:t>
      </w:r>
    </w:p>
    <w:p w14:paraId="54BEB0CD" w14:textId="77777777" w:rsidR="006F1683" w:rsidRPr="006F1683" w:rsidRDefault="006F1683" w:rsidP="006F16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Не принимать и не исследовать представленные заявителем апелляционной жалобы дополнительные доказательства. </w:t>
      </w:r>
    </w:p>
    <w:p w14:paraId="3291969E" w14:textId="77777777" w:rsidR="006F1683" w:rsidRPr="006F1683" w:rsidRDefault="006F1683" w:rsidP="006F168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ПРИЛОЖЕНИЕ:</w:t>
      </w:r>
    </w:p>
    <w:p w14:paraId="164C05B1" w14:textId="77777777" w:rsidR="006F1683" w:rsidRPr="006F1683" w:rsidRDefault="006F1683" w:rsidP="006F16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7D83060D" w14:textId="77777777" w:rsidR="006F1683" w:rsidRPr="006F1683" w:rsidRDefault="006F1683" w:rsidP="006F16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 xml:space="preserve">Иные документы в обоснование возражений (при наличии). </w:t>
      </w:r>
    </w:p>
    <w:p w14:paraId="2EA6E4E4" w14:textId="77777777" w:rsidR="006F1683" w:rsidRDefault="006F1683" w:rsidP="006F168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268C2E1D" w14:textId="2CD6271A" w:rsidR="006F1683" w:rsidRPr="006F1683" w:rsidRDefault="006F1683" w:rsidP="006F168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6F1683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6AD1DF15" w14:textId="77777777" w:rsidR="006F1683" w:rsidRPr="006F1683" w:rsidRDefault="006F1683" w:rsidP="006F168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F1683">
        <w:rPr>
          <w:rFonts w:eastAsia="Times New Roman" w:cs="Times New Roman"/>
          <w:szCs w:val="24"/>
          <w:lang w:eastAsia="ru-RU"/>
        </w:rPr>
        <w:t>«___» __________ 2026 г.</w:t>
      </w:r>
    </w:p>
    <w:p w14:paraId="3044D7AD" w14:textId="77777777" w:rsidR="006F1683" w:rsidRPr="003D5025" w:rsidRDefault="006F168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6F1683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23727"/>
    <w:multiLevelType w:val="multilevel"/>
    <w:tmpl w:val="295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218C8"/>
    <w:multiLevelType w:val="multilevel"/>
    <w:tmpl w:val="D8C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460647"/>
    <w:multiLevelType w:val="hybridMultilevel"/>
    <w:tmpl w:val="4F7E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11003"/>
    <w:rsid w:val="006F1683"/>
    <w:rsid w:val="00712B1D"/>
    <w:rsid w:val="008923E0"/>
    <w:rsid w:val="00964E33"/>
    <w:rsid w:val="00C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AEA9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2026-05-27T09:02:00Z</dcterms:created>
  <dcterms:modified xsi:type="dcterms:W3CDTF">2026-05-27T10:51:00Z</dcterms:modified>
</cp:coreProperties>
</file>