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14A04" w14:textId="77777777" w:rsidR="00162EB8" w:rsidRPr="003D5025" w:rsidRDefault="00162EB8" w:rsidP="00162EB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5AB11C92" w14:textId="77777777" w:rsidR="00162EB8" w:rsidRPr="002D6BEE" w:rsidRDefault="00162EB8" w:rsidP="00B31FD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7A1F1D1" w14:textId="5FBA5CDC" w:rsidR="00162EB8" w:rsidRDefault="00162EB8" w:rsidP="00B31FD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EBD4B83" w14:textId="77777777" w:rsidR="00B31FD9" w:rsidRPr="00B31FD9" w:rsidRDefault="00B31FD9" w:rsidP="00B31FD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31FD9">
        <w:rPr>
          <w:rFonts w:eastAsia="Times New Roman" w:cs="Times New Roman"/>
          <w:b/>
          <w:bCs/>
          <w:sz w:val="28"/>
          <w:szCs w:val="28"/>
          <w:lang w:eastAsia="ru-RU"/>
        </w:rPr>
        <w:t>ПИСЬМЕННЫЕ ПОЯСНЕНИЯ</w:t>
      </w:r>
      <w:r w:rsidRPr="00B31FD9">
        <w:rPr>
          <w:rFonts w:eastAsia="Times New Roman" w:cs="Times New Roman"/>
          <w:b/>
          <w:bCs/>
          <w:sz w:val="28"/>
          <w:szCs w:val="28"/>
          <w:lang w:eastAsia="ru-RU"/>
        </w:rPr>
        <w:br/>
        <w:t>об устранении обстоятельств, послуживших основанием</w:t>
      </w:r>
      <w:r w:rsidRPr="00B31FD9">
        <w:rPr>
          <w:rFonts w:eastAsia="Times New Roman" w:cs="Times New Roman"/>
          <w:b/>
          <w:bCs/>
          <w:sz w:val="28"/>
          <w:szCs w:val="28"/>
          <w:lang w:eastAsia="ru-RU"/>
        </w:rPr>
        <w:br/>
        <w:t>для оставления апелляционной жалобы без движения</w:t>
      </w:r>
    </w:p>
    <w:p w14:paraId="4F06CC43" w14:textId="77777777" w:rsidR="00B31FD9" w:rsidRPr="00B31FD9" w:rsidRDefault="00B31FD9" w:rsidP="00B31FD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Определением Седьмого арбитражного апелляционного суда от «</w:t>
      </w:r>
      <w:r w:rsidRPr="00B31FD9">
        <w:rPr>
          <w:rFonts w:eastAsia="Times New Roman" w:cs="Times New Roman"/>
          <w:b/>
          <w:bCs/>
          <w:i/>
          <w:iCs/>
          <w:szCs w:val="24"/>
          <w:lang w:eastAsia="ru-RU"/>
        </w:rPr>
        <w:t>» ________ 2026 года апелляционная жалоба ООО «</w:t>
      </w:r>
      <w:r w:rsidRPr="00B31FD9">
        <w:rPr>
          <w:rFonts w:eastAsia="Times New Roman" w:cs="Times New Roman"/>
          <w:szCs w:val="24"/>
          <w:lang w:eastAsia="ru-RU"/>
        </w:rPr>
        <w:t>_______</w:t>
      </w:r>
      <w:r w:rsidRPr="00B31FD9">
        <w:rPr>
          <w:rFonts w:eastAsia="Times New Roman" w:cs="Times New Roman"/>
          <w:b/>
          <w:bCs/>
          <w:szCs w:val="24"/>
          <w:lang w:eastAsia="ru-RU"/>
        </w:rPr>
        <w:t>» по делу № А</w:t>
      </w:r>
      <w:r w:rsidRPr="00B31FD9">
        <w:rPr>
          <w:rFonts w:eastAsia="Times New Roman" w:cs="Times New Roman"/>
          <w:szCs w:val="24"/>
          <w:lang w:eastAsia="ru-RU"/>
        </w:rPr>
        <w:t>-________/2026 оставлена без движения в связи с необходимостью устранения обстоятельств, препятствующих принятию жалобы к производству.</w:t>
      </w:r>
    </w:p>
    <w:p w14:paraId="52D700DA" w14:textId="77777777" w:rsidR="00B31FD9" w:rsidRPr="00B31FD9" w:rsidRDefault="00B31FD9" w:rsidP="00B31F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Во исполнение указанного определения суда заявителем в установленный судом срок устранены все обстоятельства, послужившие основанием для оставления апелляционной жалобы без движения, а именно:</w:t>
      </w:r>
    </w:p>
    <w:p w14:paraId="1D489539" w14:textId="77777777" w:rsidR="00B31FD9" w:rsidRPr="00B31FD9" w:rsidRDefault="00B31FD9" w:rsidP="00B31F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представлены надлежащие доказательства направления копии апелляционной жалобы и приложенных к ней документов лицам, участвующим в деле; </w:t>
      </w:r>
    </w:p>
    <w:p w14:paraId="04916003" w14:textId="77777777" w:rsidR="00B31FD9" w:rsidRPr="00B31FD9" w:rsidRDefault="00B31FD9" w:rsidP="00B31F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представлены документы, подтверждающие уплату государственной пошлины в установленном законом размере и порядке; </w:t>
      </w:r>
    </w:p>
    <w:p w14:paraId="581CFE53" w14:textId="77777777" w:rsidR="00B31FD9" w:rsidRPr="00B31FD9" w:rsidRDefault="00B31FD9" w:rsidP="00B31F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представлены документы, подтверждающие полномочия представителя на подписание и подачу апелляционной жалобы; </w:t>
      </w:r>
    </w:p>
    <w:p w14:paraId="6B558892" w14:textId="77777777" w:rsidR="00B31FD9" w:rsidRPr="00B31FD9" w:rsidRDefault="00B31FD9" w:rsidP="00B31F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представлены иные документы, указанные в определении суда. </w:t>
      </w:r>
    </w:p>
    <w:p w14:paraId="4B6541C0" w14:textId="77777777" w:rsidR="00B31FD9" w:rsidRPr="00B31FD9" w:rsidRDefault="00B31FD9" w:rsidP="00B31F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Таким образом, на момент рассмотрения настоящих письменных пояснений обстоятельства, препятствовавшие принятию апелляционной жалобы к производству, устранены заявителем в полном объеме.</w:t>
      </w:r>
    </w:p>
    <w:p w14:paraId="06982E35" w14:textId="77777777" w:rsidR="00B31FD9" w:rsidRPr="00B31FD9" w:rsidRDefault="00B31FD9" w:rsidP="00B31F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Согласно части 5 статьи 263 Арбитражного процессуального кодекса Российской Федерации, в случае устранения обстоятельств, послуживших основанием для оставления апелляционной жалобы без движения, апелляционная жалоба считается поданной в день ее первоначального поступления в арбитражный суд.</w:t>
      </w:r>
    </w:p>
    <w:p w14:paraId="1731575C" w14:textId="77777777" w:rsidR="00B31FD9" w:rsidRPr="00B31FD9" w:rsidRDefault="00B31FD9" w:rsidP="00B31F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Конституционный принцип обеспечения права на судебную защиту, а также положения статей 41, 257, 259, 260 и 263 АПК РФ предполагают необходимость рассмотрения апелляционной жалобы по существу при соблюдении заявителем процессуальных требований, установленных законом.</w:t>
      </w:r>
    </w:p>
    <w:p w14:paraId="5AF12F6C" w14:textId="77777777" w:rsidR="00B31FD9" w:rsidRPr="00B31FD9" w:rsidRDefault="00B31FD9" w:rsidP="00B31F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С учетом устранения всех недостатков апелляционной жалобы основания для дальнейшего оставления жалобы без движения либо ее возвращения отсутствуют.</w:t>
      </w:r>
    </w:p>
    <w:p w14:paraId="71B53B9E" w14:textId="77777777" w:rsidR="00B31FD9" w:rsidRPr="00B31FD9" w:rsidRDefault="00B31FD9" w:rsidP="00B31F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257, 259, 260, 263, 264, 184, 185 Арбитражного процессуального кодекса Российской Федерации,</w:t>
      </w:r>
    </w:p>
    <w:p w14:paraId="50BD0021" w14:textId="77777777" w:rsidR="00B31FD9" w:rsidRPr="00B31FD9" w:rsidRDefault="00B31FD9" w:rsidP="00B31FD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lastRenderedPageBreak/>
        <w:t>ПРОШУ СУД:</w:t>
      </w:r>
    </w:p>
    <w:p w14:paraId="7DBAC2D5" w14:textId="77777777" w:rsidR="00B31FD9" w:rsidRPr="00B31FD9" w:rsidRDefault="00B31FD9" w:rsidP="00B31F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Признать устраненными обстоятельства, послужившие основанием для оставления апелляционной жалобы без движения; </w:t>
      </w:r>
    </w:p>
    <w:p w14:paraId="00D16536" w14:textId="77777777" w:rsidR="00B31FD9" w:rsidRPr="00B31FD9" w:rsidRDefault="00B31FD9" w:rsidP="00B31F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Принять апелляционную жалобу ООО «__________</w:t>
      </w:r>
      <w:r w:rsidRPr="00B31FD9">
        <w:rPr>
          <w:rFonts w:eastAsia="Times New Roman" w:cs="Times New Roman"/>
          <w:b/>
          <w:bCs/>
          <w:szCs w:val="24"/>
          <w:lang w:eastAsia="ru-RU"/>
        </w:rPr>
        <w:t>» по делу № А</w:t>
      </w:r>
      <w:r w:rsidRPr="00B31FD9">
        <w:rPr>
          <w:rFonts w:eastAsia="Times New Roman" w:cs="Times New Roman"/>
          <w:szCs w:val="24"/>
          <w:lang w:eastAsia="ru-RU"/>
        </w:rPr>
        <w:t xml:space="preserve">-________/2026 к производству Седьмого арбитражного апелляционного суда. </w:t>
      </w:r>
    </w:p>
    <w:p w14:paraId="7C247798" w14:textId="77777777" w:rsidR="00B31FD9" w:rsidRPr="00B31FD9" w:rsidRDefault="00B31FD9" w:rsidP="00B31F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ПРИЛОЖЕНИЕ:</w:t>
      </w:r>
    </w:p>
    <w:p w14:paraId="1E0CFE27" w14:textId="77777777" w:rsidR="00B31FD9" w:rsidRPr="00B31FD9" w:rsidRDefault="00B31FD9" w:rsidP="00B31F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апелляционной жалобы лицам, участвующим в деле; </w:t>
      </w:r>
    </w:p>
    <w:p w14:paraId="737EEDD0" w14:textId="77777777" w:rsidR="00B31FD9" w:rsidRPr="00B31FD9" w:rsidRDefault="00B31FD9" w:rsidP="00B31F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Документы, подтверждающие уплату государственной пошлины; </w:t>
      </w:r>
    </w:p>
    <w:p w14:paraId="677647FC" w14:textId="77777777" w:rsidR="00B31FD9" w:rsidRPr="00B31FD9" w:rsidRDefault="00B31FD9" w:rsidP="00B31F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Документы, подтверждающие полномочия представителя; </w:t>
      </w:r>
    </w:p>
    <w:p w14:paraId="3FB47F77" w14:textId="77777777" w:rsidR="00B31FD9" w:rsidRPr="00B31FD9" w:rsidRDefault="00B31FD9" w:rsidP="00B31F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 xml:space="preserve">Иные документы во исполнение определения суда. </w:t>
      </w:r>
    </w:p>
    <w:p w14:paraId="38007A2C" w14:textId="77777777" w:rsidR="00B31FD9" w:rsidRDefault="00B31FD9" w:rsidP="00B31F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A8AC7CF" w14:textId="2BAA1BFD" w:rsidR="00B31FD9" w:rsidRPr="00B31FD9" w:rsidRDefault="00B31FD9" w:rsidP="00B31F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B31FD9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091FFFEF" w14:textId="77777777" w:rsidR="00B31FD9" w:rsidRPr="00B31FD9" w:rsidRDefault="00B31FD9" w:rsidP="00B31F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1FD9">
        <w:rPr>
          <w:rFonts w:eastAsia="Times New Roman" w:cs="Times New Roman"/>
          <w:szCs w:val="24"/>
          <w:lang w:eastAsia="ru-RU"/>
        </w:rPr>
        <w:t>«___» __________ 2026 года</w:t>
      </w:r>
    </w:p>
    <w:p w14:paraId="0B894256" w14:textId="77777777" w:rsidR="00B31FD9" w:rsidRPr="003D5025" w:rsidRDefault="00B31FD9" w:rsidP="00162EB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B31FD9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E34A5"/>
    <w:multiLevelType w:val="multilevel"/>
    <w:tmpl w:val="BC7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1CA9"/>
    <w:multiLevelType w:val="multilevel"/>
    <w:tmpl w:val="4AFA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B645C"/>
    <w:multiLevelType w:val="multilevel"/>
    <w:tmpl w:val="C006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86AB0"/>
    <w:multiLevelType w:val="hybridMultilevel"/>
    <w:tmpl w:val="B0AC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4591"/>
    <w:multiLevelType w:val="multilevel"/>
    <w:tmpl w:val="14D6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F2"/>
    <w:rsid w:val="001431F2"/>
    <w:rsid w:val="00162EB8"/>
    <w:rsid w:val="008923E0"/>
    <w:rsid w:val="00B3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97FB"/>
  <w15:chartTrackingRefBased/>
  <w15:docId w15:val="{2D93ADB0-CDE2-407B-9058-484CC23A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2026-05-27T08:46:00Z</dcterms:created>
  <dcterms:modified xsi:type="dcterms:W3CDTF">2026-05-27T10:30:00Z</dcterms:modified>
</cp:coreProperties>
</file>