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6699F801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911D12">
        <w:rPr>
          <w:rFonts w:eastAsia="Times New Roman" w:cs="Times New Roman"/>
          <w:szCs w:val="24"/>
          <w:lang w:eastAsia="ru-RU"/>
        </w:rPr>
        <w:t xml:space="preserve"> 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5CF78586" w:rsidR="00783D27" w:rsidRDefault="00783D27" w:rsidP="00D5242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658E32D3" w14:textId="77777777" w:rsidR="00D52428" w:rsidRPr="00D52428" w:rsidRDefault="00D52428" w:rsidP="00D524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2428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D52428">
        <w:rPr>
          <w:rFonts w:eastAsia="Times New Roman" w:cs="Times New Roman"/>
          <w:b/>
          <w:bCs/>
          <w:sz w:val="28"/>
          <w:szCs w:val="28"/>
          <w:lang w:eastAsia="ru-RU"/>
        </w:rPr>
        <w:br/>
        <w:t>о переходе к рассмотрению дела по правилам, установленным для рассмотрения дела в суде первой инстанции</w:t>
      </w:r>
    </w:p>
    <w:p w14:paraId="1B40C6E9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по делу № А__-________/2026.</w:t>
      </w:r>
    </w:p>
    <w:p w14:paraId="1F1B8E98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При рассмотрении дела судом первой инстанции допущены существенные нарушения норм процессуального права, которые привели или могли привести к принятию неправильного судебного акта и не могут быть устранены в обычном порядке апелляционного пересмотра без перехода к рассмотрению дела по правилам суда первой инстанции.</w:t>
      </w:r>
    </w:p>
    <w:p w14:paraId="7F3A2EAA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В частности, судом первой инстанции были допущены следующие нарушения:</w:t>
      </w:r>
    </w:p>
    <w:p w14:paraId="761D1A9A" w14:textId="77777777" w:rsidR="00D52428" w:rsidRPr="00D52428" w:rsidRDefault="00D52428" w:rsidP="00D524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дело рассмотрено в отсутствие лица, не извещенного надлежащим образом о времени и месте судебного заседания; </w:t>
      </w:r>
    </w:p>
    <w:p w14:paraId="5592870C" w14:textId="77777777" w:rsidR="00D52428" w:rsidRPr="00D52428" w:rsidRDefault="00D52428" w:rsidP="00D524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судом принят судебный акт о правах и обязанностях лица, не привлеченного к участию в деле; </w:t>
      </w:r>
    </w:p>
    <w:p w14:paraId="7153AFFF" w14:textId="77777777" w:rsidR="00D52428" w:rsidRPr="00D52428" w:rsidRDefault="00D52428" w:rsidP="00D524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судом необоснованно отказано в исследовании доказательств, имеющих существенное значение для правильного разрешения спора; </w:t>
      </w:r>
    </w:p>
    <w:p w14:paraId="3293C545" w14:textId="77777777" w:rsidR="00D52428" w:rsidRPr="00D52428" w:rsidRDefault="00D52428" w:rsidP="00D524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нарушены принципы состязательности и равноправия сторон, что лишило заявителя возможности полноценно реализовать процессуальные права. </w:t>
      </w:r>
    </w:p>
    <w:p w14:paraId="6A03B6D0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Указанные нарушения имеют существенный характер, поскольку затрагивают базовые гарантии арбитражного процесса: право лица на участие в деле, право представлять доказательства, заявлять доводы и возражения, а также право на рассмотрение дела независимым и беспристрастным судом с соблюдением принципов равноправия и состязательности сторон.</w:t>
      </w:r>
    </w:p>
    <w:p w14:paraId="2B894618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Согласно части 6.1 статьи 268 Арбитражного процессуального кодекса Российской Федерации при наличии оснований, предусмотренных частью 4 статьи 270 Арбитражного процессуального кодекса Российской Федерации, арбитражный суд апелляционной инстанции рассматривает дело по правилам, установленным для рассмотрения дела в суде первой инстанции.</w:t>
      </w:r>
    </w:p>
    <w:p w14:paraId="4C52DC36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В рассматриваемом случае допущенные судом первой инстанции нарушения относятся к числу безусловных оснований для отмены судебного акта, поскольку ____________________.</w:t>
      </w:r>
    </w:p>
    <w:p w14:paraId="21D6E720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lastRenderedPageBreak/>
        <w:t>Без перехода к рассмотрению дела по правилам суда первой инстанции невозможно обеспечить полноценное исследование обстоятельств дела, надлежащую оценку доказательств и реализацию процессуальных прав лиц, участвующих в деле.</w:t>
      </w:r>
    </w:p>
    <w:p w14:paraId="4C6D727E" w14:textId="77777777" w:rsidR="00D52428" w:rsidRPr="00D52428" w:rsidRDefault="00D52428" w:rsidP="00D5242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64, 65, 71, 159, 184, 185, 266, частью 6.1 статьи 268, частью 4 статьи 270 Арбитражного процессуального кодекса Российской Федерации,</w:t>
      </w:r>
    </w:p>
    <w:p w14:paraId="1DCE2AA3" w14:textId="77777777" w:rsidR="00D52428" w:rsidRPr="00D52428" w:rsidRDefault="00D52428" w:rsidP="00D524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0946610C" w14:textId="77777777" w:rsidR="00D52428" w:rsidRPr="00D52428" w:rsidRDefault="00D52428" w:rsidP="00D524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Перейти к рассмотрению дела № А__-________/2026 по правилам, установленным для рассмотрения дела в арбитражном суде первой инстанции; </w:t>
      </w:r>
    </w:p>
    <w:p w14:paraId="6C05B4D1" w14:textId="77777777" w:rsidR="00D52428" w:rsidRPr="00D52428" w:rsidRDefault="00D52428" w:rsidP="00D524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Предложить лицам, участвующим в деле, представить дополнительные доказательства, пояснения и возражения с учетом перехода к рассмотрению дела по правилам суда первой инстанции; </w:t>
      </w:r>
    </w:p>
    <w:p w14:paraId="31F69D41" w14:textId="77777777" w:rsidR="00D52428" w:rsidRPr="00D52428" w:rsidRDefault="00D52428" w:rsidP="00D524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Приобщить настоящее ходатайство к материалам дела. </w:t>
      </w:r>
    </w:p>
    <w:p w14:paraId="5CFB8CAB" w14:textId="77777777" w:rsidR="00D52428" w:rsidRPr="00D52428" w:rsidRDefault="00D52428" w:rsidP="00D5242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395075F5" w14:textId="77777777" w:rsidR="00D52428" w:rsidRPr="00D52428" w:rsidRDefault="00D52428" w:rsidP="00D524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Документы, подтверждающие наличие оснований для перехода к рассмотрению дела по правилам суда первой инстанции; </w:t>
      </w:r>
    </w:p>
    <w:p w14:paraId="5EC9F8D1" w14:textId="77777777" w:rsidR="00D52428" w:rsidRPr="00D52428" w:rsidRDefault="00D52428" w:rsidP="00D524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настоящего ходатайства лицам, участвующим в деле; </w:t>
      </w:r>
    </w:p>
    <w:p w14:paraId="055B4857" w14:textId="77777777" w:rsidR="00D52428" w:rsidRPr="00D52428" w:rsidRDefault="00D52428" w:rsidP="00D524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заявленного ходатайства. </w:t>
      </w:r>
    </w:p>
    <w:p w14:paraId="19F2DFFD" w14:textId="77777777" w:rsidR="00D52428" w:rsidRPr="00D52428" w:rsidRDefault="00D52428" w:rsidP="00D5242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D52428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1587B119" w14:textId="77777777" w:rsidR="00D52428" w:rsidRPr="00D52428" w:rsidRDefault="00D52428" w:rsidP="00D5242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________________ /Ф.И.О./</w:t>
      </w:r>
    </w:p>
    <w:p w14:paraId="11A1CACD" w14:textId="77777777" w:rsidR="00D52428" w:rsidRPr="00D52428" w:rsidRDefault="00D52428" w:rsidP="00D5242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52428">
        <w:rPr>
          <w:rFonts w:eastAsia="Times New Roman" w:cs="Times New Roman"/>
          <w:szCs w:val="24"/>
          <w:lang w:eastAsia="ru-RU"/>
        </w:rPr>
        <w:t>«___» __________ 2026 года</w:t>
      </w:r>
    </w:p>
    <w:p w14:paraId="1ECA4644" w14:textId="77777777" w:rsidR="00D52428" w:rsidRPr="003D5025" w:rsidRDefault="00D52428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D52428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D27D3"/>
    <w:multiLevelType w:val="multilevel"/>
    <w:tmpl w:val="E63E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A5F9F"/>
    <w:multiLevelType w:val="hybridMultilevel"/>
    <w:tmpl w:val="0B78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4293"/>
    <w:multiLevelType w:val="multilevel"/>
    <w:tmpl w:val="7A4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209E7"/>
    <w:multiLevelType w:val="multilevel"/>
    <w:tmpl w:val="3FA6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670E5"/>
    <w:multiLevelType w:val="multilevel"/>
    <w:tmpl w:val="A6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5755E2"/>
    <w:rsid w:val="00783D27"/>
    <w:rsid w:val="008923E0"/>
    <w:rsid w:val="00911D12"/>
    <w:rsid w:val="00AF05C5"/>
    <w:rsid w:val="00D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2026-05-27T09:00:00Z</dcterms:created>
  <dcterms:modified xsi:type="dcterms:W3CDTF">2026-05-27T11:12:00Z</dcterms:modified>
</cp:coreProperties>
</file>